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8108A" w14:textId="0112FFDD" w:rsidR="003122EE" w:rsidRDefault="003122EE" w:rsidP="00FC6D75">
      <w:pPr>
        <w:jc w:val="both"/>
        <w:rPr>
          <w:b/>
          <w:bCs/>
          <w:color w:val="77206D" w:themeColor="accent5" w:themeShade="BF"/>
          <w:sz w:val="24"/>
          <w:szCs w:val="24"/>
          <w:u w:val="single"/>
        </w:rPr>
      </w:pPr>
      <w:r>
        <w:rPr>
          <w:b/>
          <w:bCs/>
          <w:color w:val="77206D" w:themeColor="accent5" w:themeShade="BF"/>
          <w:sz w:val="24"/>
          <w:szCs w:val="24"/>
          <w:u w:val="single"/>
        </w:rPr>
        <w:t>COMPTE-RENDU DU CONSEIL D’ADMINISTRATION DU RÉUNION ADEL 28/05/2024</w:t>
      </w:r>
    </w:p>
    <w:p w14:paraId="44E2C709" w14:textId="77777777" w:rsidR="003122EE" w:rsidRPr="00591801" w:rsidRDefault="003122EE" w:rsidP="00FC6D75">
      <w:pPr>
        <w:spacing w:after="0"/>
        <w:jc w:val="both"/>
      </w:pPr>
    </w:p>
    <w:p w14:paraId="07CD4E5C" w14:textId="77777777" w:rsidR="003122EE" w:rsidRPr="00213F87" w:rsidRDefault="003122EE" w:rsidP="00FC6D75">
      <w:pPr>
        <w:pStyle w:val="Paragraphedeliste"/>
        <w:numPr>
          <w:ilvl w:val="1"/>
          <w:numId w:val="1"/>
        </w:numPr>
        <w:spacing w:after="0" w:line="252" w:lineRule="auto"/>
        <w:jc w:val="both"/>
        <w:rPr>
          <w:rFonts w:eastAsia="Times New Roman" w:cs="Times New Roman"/>
          <w:b/>
          <w:bCs/>
          <w:u w:val="single"/>
          <w14:ligatures w14:val="none"/>
        </w:rPr>
      </w:pPr>
      <w:r w:rsidRPr="00213F87">
        <w:rPr>
          <w:rFonts w:eastAsia="Times New Roman" w:cs="Times New Roman"/>
          <w:b/>
          <w:bCs/>
          <w:u w:val="single"/>
          <w14:ligatures w14:val="none"/>
        </w:rPr>
        <w:t>Point adhésion</w:t>
      </w:r>
    </w:p>
    <w:p w14:paraId="459617C9" w14:textId="4EE9504C" w:rsidR="003122EE" w:rsidRPr="00213F87" w:rsidRDefault="003122EE" w:rsidP="00FC6D75">
      <w:pPr>
        <w:pStyle w:val="Sansinterligne"/>
        <w:jc w:val="both"/>
      </w:pPr>
      <w:r w:rsidRPr="00213F87">
        <w:t>Marine et Clara travaillent sur le nouveau mode de renouvellement des adhésions pour les mois de juillet et août, en prenant contact avec les adhérents devant renouveler.</w:t>
      </w:r>
    </w:p>
    <w:p w14:paraId="41BA5851" w14:textId="77777777" w:rsidR="003122EE" w:rsidRPr="00213F87" w:rsidRDefault="003122EE" w:rsidP="00FC6D75">
      <w:pPr>
        <w:pStyle w:val="Sansinterligne"/>
        <w:jc w:val="both"/>
      </w:pPr>
    </w:p>
    <w:p w14:paraId="14DF205D" w14:textId="77777777" w:rsidR="003122EE" w:rsidRPr="00213F87" w:rsidRDefault="003122EE" w:rsidP="00FC6D75">
      <w:pPr>
        <w:pStyle w:val="Sansinterligne"/>
        <w:jc w:val="both"/>
      </w:pPr>
      <w:r w:rsidRPr="00213F87">
        <w:t>Nous avons décidé d’arrêter le système automatique et de mettre en place une procédure de renouvellement en janvier de chaque année. Cette action sera effectuée par notre alternante, Alicia, qui succédera à Marine et Clara en août. Ainsi, Alicia prendra contact avec chacun des adhérents en début d’année pour faire un point et procéder au renouvellement.</w:t>
      </w:r>
    </w:p>
    <w:p w14:paraId="4711B46E" w14:textId="77777777" w:rsidR="003122EE" w:rsidRPr="00213F87" w:rsidRDefault="003122EE" w:rsidP="00FC6D75">
      <w:pPr>
        <w:pStyle w:val="Sansinterligne"/>
        <w:jc w:val="both"/>
      </w:pPr>
    </w:p>
    <w:p w14:paraId="24543FE7" w14:textId="77777777" w:rsidR="003122EE" w:rsidRPr="00213F87" w:rsidRDefault="003122EE" w:rsidP="00FC6D75">
      <w:pPr>
        <w:pStyle w:val="Sansinterligne"/>
        <w:jc w:val="both"/>
      </w:pPr>
      <w:r w:rsidRPr="00213F87">
        <w:t>Ce système sera beaucoup plus simple pour l’association et surtout plus humain. C’est pourquoi les renouvellements de cette année se feront au prorata de la date de renouvellement.</w:t>
      </w:r>
    </w:p>
    <w:p w14:paraId="7AA8FA3A" w14:textId="77777777" w:rsidR="003122EE" w:rsidRPr="00213F87" w:rsidRDefault="003122EE" w:rsidP="00FC6D75">
      <w:pPr>
        <w:pStyle w:val="Sansinterligne"/>
        <w:jc w:val="both"/>
      </w:pPr>
    </w:p>
    <w:p w14:paraId="4F245297" w14:textId="102EFA14" w:rsidR="003122EE" w:rsidRPr="00213F87" w:rsidRDefault="003122EE" w:rsidP="00FC6D75">
      <w:pPr>
        <w:pStyle w:val="Sansinterligne"/>
        <w:jc w:val="both"/>
      </w:pPr>
      <w:r w:rsidRPr="00213F87">
        <w:t>Nous avons 78 renouvellements à faire sur le premier semestre pour être à jour. Sur ces 78 renouvellements, 9 ont déjà été effectués. Mesdames et Messieurs, nous avons besoin de tous pour avancer et défendre nos intérêts.</w:t>
      </w:r>
    </w:p>
    <w:p w14:paraId="2EF3B0BB" w14:textId="77777777" w:rsidR="003122EE" w:rsidRPr="00213F87" w:rsidRDefault="003122EE" w:rsidP="00FC6D75">
      <w:pPr>
        <w:pStyle w:val="Sansinterligne"/>
        <w:jc w:val="both"/>
      </w:pPr>
    </w:p>
    <w:p w14:paraId="452F401C" w14:textId="34620B4B" w:rsidR="003122EE" w:rsidRPr="00213F87" w:rsidRDefault="003122EE" w:rsidP="00FC6D75">
      <w:pPr>
        <w:pStyle w:val="Sansinterligne"/>
        <w:jc w:val="both"/>
      </w:pPr>
      <w:r w:rsidRPr="00213F87">
        <w:t>Je suis certain que vous réserverez un accueil chaleureux à nos alternantes pour vos renouvellements.</w:t>
      </w:r>
    </w:p>
    <w:p w14:paraId="2232E530" w14:textId="77777777" w:rsidR="003122EE" w:rsidRPr="00213F87" w:rsidRDefault="003122EE" w:rsidP="00FC6D75">
      <w:pPr>
        <w:spacing w:after="0"/>
        <w:jc w:val="both"/>
        <w:rPr>
          <w:rFonts w:eastAsia="Times New Roman" w:cs="Times New Roman"/>
          <w14:ligatures w14:val="none"/>
        </w:rPr>
      </w:pPr>
    </w:p>
    <w:p w14:paraId="54F02D07" w14:textId="14CF844B" w:rsidR="003122EE" w:rsidRDefault="00213F87" w:rsidP="00FC6D75">
      <w:pPr>
        <w:pStyle w:val="Sansinterligne"/>
        <w:numPr>
          <w:ilvl w:val="0"/>
          <w:numId w:val="4"/>
        </w:numPr>
        <w:jc w:val="both"/>
        <w:rPr>
          <w:b/>
          <w:bCs/>
          <w:u w:val="single"/>
        </w:rPr>
      </w:pPr>
      <w:r w:rsidRPr="00213F87">
        <w:rPr>
          <w:b/>
          <w:bCs/>
          <w:u w:val="single"/>
        </w:rPr>
        <w:t>Point recours juridique</w:t>
      </w:r>
    </w:p>
    <w:p w14:paraId="52FC8483" w14:textId="77777777" w:rsidR="00B43DB2" w:rsidRPr="00213F87" w:rsidRDefault="00B43DB2" w:rsidP="00FC6D75">
      <w:pPr>
        <w:pStyle w:val="Sansinterligne"/>
        <w:numPr>
          <w:ilvl w:val="0"/>
          <w:numId w:val="4"/>
        </w:numPr>
        <w:jc w:val="both"/>
        <w:rPr>
          <w:b/>
          <w:bCs/>
          <w:u w:val="single"/>
        </w:rPr>
      </w:pPr>
    </w:p>
    <w:p w14:paraId="6E6FFC89" w14:textId="3C747683" w:rsidR="00213F87" w:rsidRDefault="00213F87" w:rsidP="00FC6D75">
      <w:pPr>
        <w:pStyle w:val="Sansinterligne"/>
        <w:jc w:val="both"/>
      </w:pPr>
      <w:r w:rsidRPr="00213F87">
        <w:t>En région PACA, Raphaël Alarcon devrait avoir un rendez-vous avec la DDT d’ici à la fin du mois de juillet 2024.</w:t>
      </w:r>
    </w:p>
    <w:p w14:paraId="1C385D0E" w14:textId="77777777" w:rsidR="00213F87" w:rsidRPr="00213F87" w:rsidRDefault="00213F87" w:rsidP="00FC6D75">
      <w:pPr>
        <w:pStyle w:val="Sansinterligne"/>
        <w:jc w:val="both"/>
      </w:pPr>
    </w:p>
    <w:p w14:paraId="5937F806" w14:textId="77777777" w:rsidR="00213F87" w:rsidRDefault="00213F87" w:rsidP="00FC6D75">
      <w:pPr>
        <w:pStyle w:val="Sansinterligne"/>
        <w:jc w:val="both"/>
      </w:pPr>
      <w:r w:rsidRPr="00213F87">
        <w:t>Raphaël, avec des exploitants de son département, va lancer un recours contre l'arrêté cadre interdépartemental avec le soutien de l’ADEL et de l’AEIL.</w:t>
      </w:r>
    </w:p>
    <w:p w14:paraId="4AA5FC1F" w14:textId="77777777" w:rsidR="00213F87" w:rsidRPr="00213F87" w:rsidRDefault="00213F87" w:rsidP="00FC6D75">
      <w:pPr>
        <w:pStyle w:val="Sansinterligne"/>
        <w:jc w:val="both"/>
      </w:pPr>
    </w:p>
    <w:p w14:paraId="5332D984" w14:textId="77777777" w:rsidR="00213F87" w:rsidRDefault="00213F87" w:rsidP="00FC6D75">
      <w:pPr>
        <w:pStyle w:val="Sansinterligne"/>
        <w:jc w:val="both"/>
      </w:pPr>
      <w:r w:rsidRPr="00213F87">
        <w:t>Nous sommes dans l’attente de nouvelles de Madame Wolff, conseillère technique au ministère de la Transition écologique, à qui nous avons envoyé nos propositions. Sera-t-elle encore en poste avec le nouveau gouvernement ?</w:t>
      </w:r>
    </w:p>
    <w:p w14:paraId="3470F872" w14:textId="77777777" w:rsidR="00213F87" w:rsidRPr="00213F87" w:rsidRDefault="00213F87" w:rsidP="00FC6D75">
      <w:pPr>
        <w:pStyle w:val="Sansinterligne"/>
        <w:jc w:val="both"/>
      </w:pPr>
    </w:p>
    <w:p w14:paraId="6092812C" w14:textId="10210945" w:rsidR="003122EE" w:rsidRPr="00213F87" w:rsidRDefault="00213F87" w:rsidP="00FC6D75">
      <w:pPr>
        <w:pStyle w:val="Sansinterligne"/>
        <w:jc w:val="both"/>
        <w:rPr>
          <w:sz w:val="24"/>
          <w:szCs w:val="24"/>
        </w:rPr>
      </w:pPr>
      <w:r w:rsidRPr="00213F87">
        <w:t>Nous avons un rendez-vous sur la stratégie des dépôts de recours administratifs avec Maître Ogier et le président de l’AEIL le 5 septembre 2024.</w:t>
      </w:r>
    </w:p>
    <w:p w14:paraId="429C7BA6" w14:textId="77777777" w:rsidR="00213F87" w:rsidRPr="00213F87" w:rsidRDefault="00213F87" w:rsidP="00FC6D75">
      <w:pPr>
        <w:pStyle w:val="NormalWeb"/>
        <w:numPr>
          <w:ilvl w:val="0"/>
          <w:numId w:val="3"/>
        </w:numPr>
        <w:jc w:val="both"/>
        <w:rPr>
          <w:rFonts w:asciiTheme="minorHAnsi" w:hAnsiTheme="minorHAnsi"/>
          <w:sz w:val="22"/>
          <w:szCs w:val="22"/>
          <w:u w:val="single"/>
        </w:rPr>
      </w:pPr>
      <w:r w:rsidRPr="00213F87">
        <w:rPr>
          <w:rStyle w:val="lev"/>
          <w:rFonts w:asciiTheme="minorHAnsi" w:eastAsiaTheme="majorEastAsia" w:hAnsiTheme="minorHAnsi"/>
          <w:sz w:val="22"/>
          <w:szCs w:val="22"/>
          <w:u w:val="single"/>
        </w:rPr>
        <w:t>Support de communication</w:t>
      </w:r>
    </w:p>
    <w:p w14:paraId="08406866" w14:textId="77777777" w:rsidR="00213F87" w:rsidRPr="00213F87" w:rsidRDefault="00213F87" w:rsidP="00FC6D75">
      <w:pPr>
        <w:pStyle w:val="NormalWeb"/>
        <w:jc w:val="both"/>
        <w:rPr>
          <w:rFonts w:asciiTheme="minorHAnsi" w:hAnsiTheme="minorHAnsi"/>
          <w:sz w:val="22"/>
          <w:szCs w:val="22"/>
        </w:rPr>
      </w:pPr>
      <w:r w:rsidRPr="00213F87">
        <w:rPr>
          <w:rFonts w:asciiTheme="minorHAnsi" w:hAnsiTheme="minorHAnsi"/>
          <w:sz w:val="22"/>
          <w:szCs w:val="22"/>
        </w:rPr>
        <w:t>Nous allons créer un support PowerPoint d’une dizaine de pages pour présenter notre métier et nos propositions. Ce support pourra être utilisé lors de nos rendez-vous par tous : membres du CA, référents et adhérents.</w:t>
      </w:r>
    </w:p>
    <w:p w14:paraId="139C1A8A" w14:textId="6EEB584A" w:rsidR="003122EE" w:rsidRPr="00213F87" w:rsidRDefault="003122EE" w:rsidP="00FC6D75">
      <w:pPr>
        <w:pStyle w:val="Sansinterligne"/>
        <w:jc w:val="both"/>
      </w:pPr>
      <w:r w:rsidRPr="00213F87">
        <w:t>Support de communication</w:t>
      </w:r>
    </w:p>
    <w:p w14:paraId="7DDE12C5" w14:textId="77777777" w:rsidR="003122EE" w:rsidRDefault="003122EE" w:rsidP="00FC6D75">
      <w:pPr>
        <w:pStyle w:val="Sansinterligne"/>
        <w:jc w:val="both"/>
      </w:pPr>
      <w:r w:rsidRPr="00213F87">
        <w:t>Nous allons créer un support PowerPoint d’une dizaine de pages pour présenter notre métier et nos propositions. Ce support pourra être utilisé lors de nos rendez-vous par tous : membres du CA, référents et adhérents.</w:t>
      </w:r>
    </w:p>
    <w:p w14:paraId="3CF1B048" w14:textId="77777777" w:rsidR="00213F87" w:rsidRDefault="00213F87" w:rsidP="00FC6D75">
      <w:pPr>
        <w:pStyle w:val="Sansinterligne"/>
        <w:jc w:val="both"/>
      </w:pPr>
    </w:p>
    <w:p w14:paraId="01115C63" w14:textId="3AF40C6E" w:rsidR="00B43DB2" w:rsidRDefault="00B43DB2" w:rsidP="00FC6D75">
      <w:pPr>
        <w:pStyle w:val="Sansinterligne"/>
        <w:jc w:val="both"/>
      </w:pPr>
      <w:r>
        <w:t xml:space="preserve">Mention spéciale à Marine et Clara qui ont brillamment validé leur licence </w:t>
      </w:r>
    </w:p>
    <w:p w14:paraId="3721F738" w14:textId="77777777" w:rsidR="00B43DB2" w:rsidRDefault="00B43DB2" w:rsidP="00FC6D75">
      <w:pPr>
        <w:pStyle w:val="Sansinterligne"/>
        <w:jc w:val="both"/>
      </w:pPr>
    </w:p>
    <w:p w14:paraId="54D1568D" w14:textId="141C333D" w:rsidR="003122EE" w:rsidRPr="00213F87" w:rsidRDefault="00213F87" w:rsidP="00FC6D75">
      <w:pPr>
        <w:pStyle w:val="Sansinterligne"/>
        <w:ind w:left="-993"/>
        <w:jc w:val="right"/>
        <w:rPr>
          <w:i/>
          <w:iCs/>
        </w:rPr>
      </w:pPr>
      <w:r w:rsidRPr="00213F87">
        <w:rPr>
          <w:i/>
          <w:iCs/>
        </w:rPr>
        <w:t>Les membres du Conseil d’Administration</w:t>
      </w:r>
    </w:p>
    <w:p w14:paraId="7DF246EC" w14:textId="526AE770" w:rsidR="003122EE" w:rsidRPr="00591801" w:rsidRDefault="00213F87" w:rsidP="00FC6D75">
      <w:pPr>
        <w:spacing w:after="0"/>
        <w:jc w:val="both"/>
        <w:rPr>
          <w:rFonts w:eastAsia="Times New Roman" w:cs="Times New Roman"/>
          <w14:ligatures w14:val="none"/>
        </w:rPr>
      </w:pPr>
      <w:r>
        <w:rPr>
          <w:noProof/>
        </w:rPr>
        <mc:AlternateContent>
          <mc:Choice Requires="wps">
            <w:drawing>
              <wp:anchor distT="0" distB="0" distL="114300" distR="114300" simplePos="0" relativeHeight="251659264" behindDoc="0" locked="0" layoutInCell="1" allowOverlap="1" wp14:anchorId="6A3D85F5" wp14:editId="1B00C0D3">
                <wp:simplePos x="0" y="0"/>
                <wp:positionH relativeFrom="column">
                  <wp:posOffset>98425</wp:posOffset>
                </wp:positionH>
                <wp:positionV relativeFrom="paragraph">
                  <wp:posOffset>626745</wp:posOffset>
                </wp:positionV>
                <wp:extent cx="403860" cy="99060"/>
                <wp:effectExtent l="0" t="0" r="0" b="0"/>
                <wp:wrapNone/>
                <wp:docPr id="171870378" name="Rectangle 1"/>
                <wp:cNvGraphicFramePr/>
                <a:graphic xmlns:a="http://schemas.openxmlformats.org/drawingml/2006/main">
                  <a:graphicData uri="http://schemas.microsoft.com/office/word/2010/wordprocessingShape">
                    <wps:wsp>
                      <wps:cNvSpPr/>
                      <wps:spPr>
                        <a:xfrm>
                          <a:off x="0" y="0"/>
                          <a:ext cx="403860" cy="990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1CF46" id="Rectangle 1" o:spid="_x0000_s1026" style="position:absolute;margin-left:7.75pt;margin-top:49.35pt;width:31.8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" fillcolor="white [3212]" stroked="f" strokeweight="1pt"/>
            </w:pict>
          </mc:Fallback>
        </mc:AlternateContent>
      </w:r>
      <w:r>
        <w:rPr>
          <w:noProof/>
        </w:rPr>
        <w:drawing>
          <wp:inline distT="0" distB="0" distL="0" distR="0" wp14:anchorId="1845802A" wp14:editId="7FD98322">
            <wp:extent cx="2573097" cy="1303001"/>
            <wp:effectExtent l="0" t="0" r="0" b="0"/>
            <wp:docPr id="1295039835" name="Image 5"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92157" name="Image 5" descr="Une image contenant texte, capture d’écran, Police, logo&#10;&#10;Description générée automatiquement"/>
                    <pic:cNvPicPr/>
                  </pic:nvPicPr>
                  <pic:blipFill rotWithShape="1">
                    <a:blip r:embed="rId5">
                      <a:extLst>
                        <a:ext uri="{28A0092B-C50C-407E-A947-70E740481C1C}">
                          <a14:useLocalDpi xmlns:a14="http://schemas.microsoft.com/office/drawing/2010/main" val="0"/>
                        </a:ext>
                      </a:extLst>
                    </a:blip>
                    <a:srcRect t="10246" b="8607"/>
                    <a:stretch/>
                  </pic:blipFill>
                  <pic:spPr bwMode="auto">
                    <a:xfrm>
                      <a:off x="0" y="0"/>
                      <a:ext cx="2600146" cy="1316698"/>
                    </a:xfrm>
                    <a:prstGeom prst="rect">
                      <a:avLst/>
                    </a:prstGeom>
                    <a:ln>
                      <a:noFill/>
                    </a:ln>
                    <a:extLst>
                      <a:ext uri="{53640926-AAD7-44D8-BBD7-CCE9431645EC}">
                        <a14:shadowObscured xmlns:a14="http://schemas.microsoft.com/office/drawing/2010/main"/>
                      </a:ext>
                    </a:extLst>
                  </pic:spPr>
                </pic:pic>
              </a:graphicData>
            </a:graphic>
          </wp:inline>
        </w:drawing>
      </w:r>
    </w:p>
    <w:p w14:paraId="430C29B0" w14:textId="77777777" w:rsidR="003122EE" w:rsidRDefault="003122EE"/>
    <w:sectPr w:rsidR="003122EE" w:rsidSect="00B43D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6105"/>
    <w:multiLevelType w:val="hybridMultilevel"/>
    <w:tmpl w:val="6A14F1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F00A06"/>
    <w:multiLevelType w:val="hybridMultilevel"/>
    <w:tmpl w:val="AB66ECB4"/>
    <w:lvl w:ilvl="0" w:tplc="B6F0C8D8">
      <w:numFmt w:val="bullet"/>
      <w:lvlText w:val="-"/>
      <w:lvlJc w:val="left"/>
      <w:pPr>
        <w:ind w:left="720" w:hanging="360"/>
      </w:pPr>
      <w:rPr>
        <w:rFonts w:ascii="Aptos" w:eastAsiaTheme="minorHAnsi"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9A46BF"/>
    <w:multiLevelType w:val="hybridMultilevel"/>
    <w:tmpl w:val="889C3A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DD3745"/>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20840459">
    <w:abstractNumId w:val="3"/>
  </w:num>
  <w:num w:numId="2" w16cid:durableId="217402928">
    <w:abstractNumId w:val="1"/>
  </w:num>
  <w:num w:numId="3" w16cid:durableId="653872874">
    <w:abstractNumId w:val="2"/>
  </w:num>
  <w:num w:numId="4" w16cid:durableId="107702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FE"/>
    <w:rsid w:val="00213F87"/>
    <w:rsid w:val="003122EE"/>
    <w:rsid w:val="00342BFE"/>
    <w:rsid w:val="0035746D"/>
    <w:rsid w:val="004A02EF"/>
    <w:rsid w:val="006A340E"/>
    <w:rsid w:val="007D6756"/>
    <w:rsid w:val="008D4CC5"/>
    <w:rsid w:val="00AA5C52"/>
    <w:rsid w:val="00B43DB2"/>
    <w:rsid w:val="00D0059E"/>
    <w:rsid w:val="00DB4689"/>
    <w:rsid w:val="00FC6D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4534"/>
  <w15:chartTrackingRefBased/>
  <w15:docId w15:val="{A3C774A5-F2B0-4665-97F4-E0FDDE5A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2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2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2B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2B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2B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2B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2B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2B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2B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2B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2B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2B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2B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2B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2B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2B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2B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2BFE"/>
    <w:rPr>
      <w:rFonts w:eastAsiaTheme="majorEastAsia" w:cstheme="majorBidi"/>
      <w:color w:val="272727" w:themeColor="text1" w:themeTint="D8"/>
    </w:rPr>
  </w:style>
  <w:style w:type="paragraph" w:styleId="Titre">
    <w:name w:val="Title"/>
    <w:basedOn w:val="Normal"/>
    <w:next w:val="Normal"/>
    <w:link w:val="TitreCar"/>
    <w:uiPriority w:val="10"/>
    <w:qFormat/>
    <w:rsid w:val="00342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2B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2B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2B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2BFE"/>
    <w:pPr>
      <w:spacing w:before="160"/>
      <w:jc w:val="center"/>
    </w:pPr>
    <w:rPr>
      <w:i/>
      <w:iCs/>
      <w:color w:val="404040" w:themeColor="text1" w:themeTint="BF"/>
    </w:rPr>
  </w:style>
  <w:style w:type="character" w:customStyle="1" w:styleId="CitationCar">
    <w:name w:val="Citation Car"/>
    <w:basedOn w:val="Policepardfaut"/>
    <w:link w:val="Citation"/>
    <w:uiPriority w:val="29"/>
    <w:rsid w:val="00342BFE"/>
    <w:rPr>
      <w:i/>
      <w:iCs/>
      <w:color w:val="404040" w:themeColor="text1" w:themeTint="BF"/>
    </w:rPr>
  </w:style>
  <w:style w:type="paragraph" w:styleId="Paragraphedeliste">
    <w:name w:val="List Paragraph"/>
    <w:basedOn w:val="Normal"/>
    <w:uiPriority w:val="34"/>
    <w:qFormat/>
    <w:rsid w:val="00342BFE"/>
    <w:pPr>
      <w:ind w:left="720"/>
      <w:contextualSpacing/>
    </w:pPr>
  </w:style>
  <w:style w:type="character" w:styleId="Accentuationintense">
    <w:name w:val="Intense Emphasis"/>
    <w:basedOn w:val="Policepardfaut"/>
    <w:uiPriority w:val="21"/>
    <w:qFormat/>
    <w:rsid w:val="00342BFE"/>
    <w:rPr>
      <w:i/>
      <w:iCs/>
      <w:color w:val="0F4761" w:themeColor="accent1" w:themeShade="BF"/>
    </w:rPr>
  </w:style>
  <w:style w:type="paragraph" w:styleId="Citationintense">
    <w:name w:val="Intense Quote"/>
    <w:basedOn w:val="Normal"/>
    <w:next w:val="Normal"/>
    <w:link w:val="CitationintenseCar"/>
    <w:uiPriority w:val="30"/>
    <w:qFormat/>
    <w:rsid w:val="00342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2BFE"/>
    <w:rPr>
      <w:i/>
      <w:iCs/>
      <w:color w:val="0F4761" w:themeColor="accent1" w:themeShade="BF"/>
    </w:rPr>
  </w:style>
  <w:style w:type="character" w:styleId="Rfrenceintense">
    <w:name w:val="Intense Reference"/>
    <w:basedOn w:val="Policepardfaut"/>
    <w:uiPriority w:val="32"/>
    <w:qFormat/>
    <w:rsid w:val="00342BFE"/>
    <w:rPr>
      <w:b/>
      <w:bCs/>
      <w:smallCaps/>
      <w:color w:val="0F4761" w:themeColor="accent1" w:themeShade="BF"/>
      <w:spacing w:val="5"/>
    </w:rPr>
  </w:style>
  <w:style w:type="paragraph" w:styleId="NormalWeb">
    <w:name w:val="Normal (Web)"/>
    <w:basedOn w:val="Normal"/>
    <w:uiPriority w:val="99"/>
    <w:unhideWhenUsed/>
    <w:rsid w:val="003122E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3122EE"/>
    <w:pPr>
      <w:spacing w:after="0" w:line="240" w:lineRule="auto"/>
    </w:pPr>
    <w:rPr>
      <w:rFonts w:cs="Times New Roman"/>
      <w:kern w:val="0"/>
      <w14:ligatures w14:val="none"/>
    </w:rPr>
  </w:style>
  <w:style w:type="character" w:styleId="lev">
    <w:name w:val="Strong"/>
    <w:basedOn w:val="Policepardfaut"/>
    <w:uiPriority w:val="22"/>
    <w:qFormat/>
    <w:rsid w:val="00312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4015">
      <w:bodyDiv w:val="1"/>
      <w:marLeft w:val="0"/>
      <w:marRight w:val="0"/>
      <w:marTop w:val="0"/>
      <w:marBottom w:val="0"/>
      <w:divBdr>
        <w:top w:val="none" w:sz="0" w:space="0" w:color="auto"/>
        <w:left w:val="none" w:sz="0" w:space="0" w:color="auto"/>
        <w:bottom w:val="none" w:sz="0" w:space="0" w:color="auto"/>
        <w:right w:val="none" w:sz="0" w:space="0" w:color="auto"/>
      </w:divBdr>
    </w:div>
    <w:div w:id="239678492">
      <w:bodyDiv w:val="1"/>
      <w:marLeft w:val="0"/>
      <w:marRight w:val="0"/>
      <w:marTop w:val="0"/>
      <w:marBottom w:val="0"/>
      <w:divBdr>
        <w:top w:val="none" w:sz="0" w:space="0" w:color="auto"/>
        <w:left w:val="none" w:sz="0" w:space="0" w:color="auto"/>
        <w:bottom w:val="none" w:sz="0" w:space="0" w:color="auto"/>
        <w:right w:val="none" w:sz="0" w:space="0" w:color="auto"/>
      </w:divBdr>
    </w:div>
    <w:div w:id="352152127">
      <w:bodyDiv w:val="1"/>
      <w:marLeft w:val="0"/>
      <w:marRight w:val="0"/>
      <w:marTop w:val="0"/>
      <w:marBottom w:val="0"/>
      <w:divBdr>
        <w:top w:val="none" w:sz="0" w:space="0" w:color="auto"/>
        <w:left w:val="none" w:sz="0" w:space="0" w:color="auto"/>
        <w:bottom w:val="none" w:sz="0" w:space="0" w:color="auto"/>
        <w:right w:val="none" w:sz="0" w:space="0" w:color="auto"/>
      </w:divBdr>
    </w:div>
    <w:div w:id="970021078">
      <w:bodyDiv w:val="1"/>
      <w:marLeft w:val="0"/>
      <w:marRight w:val="0"/>
      <w:marTop w:val="0"/>
      <w:marBottom w:val="0"/>
      <w:divBdr>
        <w:top w:val="none" w:sz="0" w:space="0" w:color="auto"/>
        <w:left w:val="none" w:sz="0" w:space="0" w:color="auto"/>
        <w:bottom w:val="none" w:sz="0" w:space="0" w:color="auto"/>
        <w:right w:val="none" w:sz="0" w:space="0" w:color="auto"/>
      </w:divBdr>
    </w:div>
    <w:div w:id="146218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367</Words>
  <Characters>2020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ADEL</dc:creator>
  <cp:keywords/>
  <dc:description/>
  <cp:lastModifiedBy>José LELIEVRE</cp:lastModifiedBy>
  <cp:revision>4</cp:revision>
  <dcterms:created xsi:type="dcterms:W3CDTF">2024-07-12T12:17:00Z</dcterms:created>
  <dcterms:modified xsi:type="dcterms:W3CDTF">2024-07-12T13:06:00Z</dcterms:modified>
</cp:coreProperties>
</file>